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91C4" w14:textId="718E5915" w:rsidR="00416A44" w:rsidRPr="00D47A06" w:rsidRDefault="00416A44" w:rsidP="00416A4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416A44" w:rsidRPr="008F1F0C" w14:paraId="628A0F2F" w14:textId="77777777" w:rsidTr="35A6AD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1F328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16A44" w:rsidRPr="008F1F0C" w14:paraId="324B64A9" w14:textId="77777777" w:rsidTr="35A6AD9E">
        <w:tc>
          <w:tcPr>
            <w:tcW w:w="1798" w:type="dxa"/>
            <w:gridSpan w:val="3"/>
          </w:tcPr>
          <w:p w14:paraId="65756D1E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914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Doživljajska pedagogika</w:t>
            </w:r>
          </w:p>
        </w:tc>
      </w:tr>
      <w:tr w:rsidR="00416A44" w:rsidRPr="008F1F0C" w14:paraId="2BA62729" w14:textId="77777777" w:rsidTr="35A6AD9E">
        <w:tc>
          <w:tcPr>
            <w:tcW w:w="1798" w:type="dxa"/>
            <w:gridSpan w:val="3"/>
          </w:tcPr>
          <w:p w14:paraId="11616C8E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029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</w:p>
        </w:tc>
      </w:tr>
      <w:tr w:rsidR="00416A44" w:rsidRPr="008F1F0C" w14:paraId="2AEADC8E" w14:textId="77777777" w:rsidTr="35A6AD9E">
        <w:tc>
          <w:tcPr>
            <w:tcW w:w="3306" w:type="dxa"/>
            <w:gridSpan w:val="5"/>
            <w:vAlign w:val="center"/>
          </w:tcPr>
          <w:p w14:paraId="203929D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C05C2D7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10876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59263C79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16A44" w:rsidRPr="008F1F0C" w14:paraId="0D8816C2" w14:textId="77777777" w:rsidTr="35A6AD9E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BEAF6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3D119BC3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14AC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BED8975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F21F2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98635F4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0A0FE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ABCF177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416A44" w:rsidRPr="008F1F0C" w14:paraId="7FE6A255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09E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0375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72F9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1A2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</w:tr>
      <w:tr w:rsidR="00416A44" w:rsidRPr="008F1F0C" w14:paraId="49BC2211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8F4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F11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04A2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C15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16A44" w:rsidRPr="008F1F0C" w14:paraId="61D09D28" w14:textId="77777777" w:rsidTr="35A6AD9E">
        <w:trPr>
          <w:trHeight w:val="103"/>
        </w:trPr>
        <w:tc>
          <w:tcPr>
            <w:tcW w:w="9690" w:type="dxa"/>
            <w:gridSpan w:val="18"/>
          </w:tcPr>
          <w:p w14:paraId="5173C81B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6A44" w:rsidRPr="008F1F0C" w14:paraId="607089D0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9F035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194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416A44" w:rsidRPr="008F1F0C" w14:paraId="114D1D6F" w14:textId="77777777" w:rsidTr="35A6AD9E">
        <w:tc>
          <w:tcPr>
            <w:tcW w:w="5717" w:type="dxa"/>
            <w:gridSpan w:val="12"/>
          </w:tcPr>
          <w:p w14:paraId="5863E29A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1952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0C6A6525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D91B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9F8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4CDF9EE3" w14:textId="77777777" w:rsidTr="35A6AD9E">
        <w:tc>
          <w:tcPr>
            <w:tcW w:w="9690" w:type="dxa"/>
            <w:gridSpan w:val="18"/>
          </w:tcPr>
          <w:p w14:paraId="68B6EE44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744307DC" w14:textId="77777777" w:rsidTr="35A6AD9E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F51CB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47519EBB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3387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2AD8E5A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EDE2CC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A228461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D2FAA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B5A6FF6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61D18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6C469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779CDCE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6D9339F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E4829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416A44" w:rsidRPr="008F1F0C" w14:paraId="4C01DBB0" w14:textId="77777777" w:rsidTr="35A6AD9E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8140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7AE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978" w14:textId="278921A6" w:rsidR="00416A44" w:rsidRPr="00D47A06" w:rsidRDefault="00416A44" w:rsidP="35A6AD9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5831551C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9F1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414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F93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0236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BC8A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416A44" w:rsidRPr="008F1F0C" w14:paraId="3EDE6B1E" w14:textId="77777777" w:rsidTr="35A6AD9E">
        <w:tc>
          <w:tcPr>
            <w:tcW w:w="9690" w:type="dxa"/>
            <w:gridSpan w:val="18"/>
          </w:tcPr>
          <w:p w14:paraId="7E55DBCE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6A44" w:rsidRPr="008F1F0C" w14:paraId="001AFA0B" w14:textId="77777777" w:rsidTr="35A6AD9E">
        <w:tc>
          <w:tcPr>
            <w:tcW w:w="3306" w:type="dxa"/>
            <w:gridSpan w:val="5"/>
          </w:tcPr>
          <w:p w14:paraId="75C02C58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2FD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prof. dr. Mitja Krajnčan / Prof. Mitja Kranjčan,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416A44" w:rsidRPr="008F1F0C" w14:paraId="13DBCEB2" w14:textId="77777777" w:rsidTr="35A6AD9E">
        <w:tc>
          <w:tcPr>
            <w:tcW w:w="9690" w:type="dxa"/>
            <w:gridSpan w:val="18"/>
          </w:tcPr>
          <w:p w14:paraId="25F71B37" w14:textId="77777777" w:rsidR="00416A44" w:rsidRPr="00D47A06" w:rsidRDefault="00416A44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4876A648" w14:textId="77777777" w:rsidTr="35A6AD9E">
        <w:tc>
          <w:tcPr>
            <w:tcW w:w="1640" w:type="dxa"/>
            <w:gridSpan w:val="2"/>
            <w:vMerge w:val="restart"/>
          </w:tcPr>
          <w:p w14:paraId="72954FFD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652A8821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BB5577F" w14:textId="77777777" w:rsidR="00416A44" w:rsidRPr="00D47A06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020" w14:textId="77777777" w:rsidR="00416A44" w:rsidRPr="00D47A06" w:rsidRDefault="00416A44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16A44" w:rsidRPr="008F1F0C" w14:paraId="625AA178" w14:textId="77777777" w:rsidTr="35A6AD9E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0AD5FF43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EAE5E6B" w14:textId="77777777" w:rsidR="00416A44" w:rsidRPr="00D47A06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07BD" w14:textId="77777777" w:rsidR="00416A44" w:rsidRPr="00D47A06" w:rsidRDefault="00416A44" w:rsidP="00536F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16A44" w:rsidRPr="008F1F0C" w14:paraId="76012383" w14:textId="77777777" w:rsidTr="35A6AD9E"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16132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2A8485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62AB57D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8147B6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90003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724655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2C27FFDF" w14:textId="77777777" w:rsidTr="35A6AD9E">
        <w:trPr>
          <w:trHeight w:val="468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384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6DA38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A2F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16A44" w:rsidRPr="008F1F0C" w14:paraId="5F502672" w14:textId="77777777" w:rsidTr="35A6AD9E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DCD7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17DAE1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D34BB1C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B050E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DA282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416A44" w:rsidRPr="008F1F0C" w14:paraId="69B4DBE9" w14:textId="77777777" w:rsidTr="35A6AD9E">
        <w:trPr>
          <w:trHeight w:val="1260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DFB9" w14:textId="6755CBD7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eoretična znanja o doživljajski pedagogiki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7967CCC" w14:textId="1BB30A2C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ocialno interaktivne veščine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3E679C" w14:textId="3373CB50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elo v preventivnih programih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C19D325" w14:textId="7BBF8535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nanja in možnosti o delu socialnega pedagoga v šoli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5C5F581" w14:textId="5469F2C5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aravno športne veščine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6681F24" w14:textId="537649CB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oživljajsko-emocionalne veščine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7F9AA4" w14:textId="3A08A0B7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eoretične osnove doživljajske pedagogike  (načela, cilji, metode, transfer, ciljne skupine…)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15C7B5F" w14:textId="40FBB55C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ediji doživljajske pedagogike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F58D4E" w14:textId="4C80384A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eje in možnosti doživljajske pedagogike; potovalni in statični projekti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3AC01C" w14:textId="01B57BF0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ola in doživljajska pedagogika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E897C8" w14:textId="4A884106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rosti čas in doživljajska pedagogika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C13DAE7" w14:textId="138D5120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zgojni zavod in doživljajska pedagogika (vzgojno zavodski vsakdan)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0C1A483" w14:textId="25CE2137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ekleta in doživljajsko pedagoški projekti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D11233" w14:textId="0DB70203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valvacije doživljajske pedagogike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2B41BDA" w14:textId="40D4D2C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Outward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Bound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City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Bound</w:t>
            </w:r>
            <w:proofErr w:type="spellEnd"/>
            <w:r w:rsidR="008C1FC2"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29D2E46" w14:textId="0556CFD8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naliza pojmov: izkušnja, doživetje, spoznanje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04F020" w14:textId="637F302E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čenje v divjini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F7CB40B" w14:textId="21684089" w:rsidR="00416A44" w:rsidRPr="00D47A06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oživetje v filozofiji, sociologiji, psihologiji, geografiji, pedagogiki, pravu.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40196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E27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knowledge of Experiential education.</w:t>
            </w:r>
          </w:p>
          <w:p w14:paraId="53F8FCA8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interactive skills.</w:t>
            </w:r>
          </w:p>
          <w:p w14:paraId="1201A59B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and prevention programmes.</w:t>
            </w:r>
          </w:p>
          <w:p w14:paraId="643AF1D0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possibilities of work of a social pedagogue in school.</w:t>
            </w:r>
          </w:p>
          <w:p w14:paraId="445BB5D8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sports skills.</w:t>
            </w:r>
          </w:p>
          <w:p w14:paraId="0D5BEDEC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Experiential-emotional skills.</w:t>
            </w:r>
          </w:p>
          <w:p w14:paraId="1AC33108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bases of experiential education (principles, goals, methods, transfer, target groups...).</w:t>
            </w:r>
          </w:p>
          <w:p w14:paraId="4D3CBF85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Media of experiential education.</w:t>
            </w:r>
          </w:p>
          <w:p w14:paraId="2E8C3353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Boundaries and potentials of experiential education; travel and static projects.</w:t>
            </w:r>
          </w:p>
          <w:p w14:paraId="5399C11B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School and experiential education.</w:t>
            </w:r>
          </w:p>
          <w:p w14:paraId="4C920D5D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Leisure and experiential education.</w:t>
            </w:r>
          </w:p>
          <w:p w14:paraId="1A17797C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Educational institution and experiential education (educational institution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everyday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).</w:t>
            </w:r>
          </w:p>
          <w:p w14:paraId="119C5594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Girls and experiential education projects.</w:t>
            </w:r>
          </w:p>
          <w:p w14:paraId="358BC5D7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of experiential education.</w:t>
            </w:r>
          </w:p>
          <w:p w14:paraId="4E318FFD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Outward Bound and City Bound.</w:t>
            </w:r>
          </w:p>
          <w:p w14:paraId="5E6DB04E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Analysis of concepts: experience, adventure, knowledge.</w:t>
            </w:r>
          </w:p>
          <w:p w14:paraId="3111808C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in the wild.</w:t>
            </w:r>
          </w:p>
          <w:p w14:paraId="077D3708" w14:textId="77777777" w:rsidR="00416A44" w:rsidRPr="00D47A06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Experience in philosophy, sociology, psychology, geography, pedagogics, and law.</w:t>
            </w:r>
          </w:p>
        </w:tc>
      </w:tr>
    </w:tbl>
    <w:p w14:paraId="5A6567B7" w14:textId="77777777" w:rsidR="00416A44" w:rsidRPr="00D47A06" w:rsidRDefault="00416A44" w:rsidP="00416A4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16A44" w:rsidRPr="008F1F0C" w14:paraId="21CD53B7" w14:textId="77777777" w:rsidTr="6F38EB23">
        <w:trPr>
          <w:trHeight w:val="300"/>
        </w:trPr>
        <w:tc>
          <w:tcPr>
            <w:tcW w:w="9695" w:type="dxa"/>
            <w:gridSpan w:val="6"/>
          </w:tcPr>
          <w:p w14:paraId="7F48AACC" w14:textId="77777777" w:rsidR="00416A44" w:rsidRPr="00D47A06" w:rsidRDefault="00416A44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38FACF7E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C2A" w14:textId="36C2DE38" w:rsidR="005362DD" w:rsidRPr="00D47A06" w:rsidRDefault="005362DD" w:rsidP="0086718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53FFE7" w14:textId="18AC07D3" w:rsidR="005362DD" w:rsidRPr="00D47A06" w:rsidRDefault="005362DD" w:rsidP="00D47A06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Krajnčan M. (2007). </w:t>
            </w:r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Osnove</w:t>
            </w:r>
            <w:r w:rsidR="0086718B"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doživljajske pedagogike</w:t>
            </w:r>
            <w:r w:rsidR="0086718B" w:rsidRPr="00D47A06">
              <w:rPr>
                <w:rFonts w:asciiTheme="minorHAnsi" w:hAnsiTheme="minorHAnsi" w:cstheme="minorHAnsi"/>
                <w:sz w:val="22"/>
                <w:szCs w:val="22"/>
              </w:rPr>
              <w:t>. Ljubl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jana: Pedagoška fakulteta.</w:t>
            </w:r>
          </w:p>
          <w:p w14:paraId="348D1EF4" w14:textId="77777777" w:rsidR="005362DD" w:rsidRPr="00D47A06" w:rsidRDefault="005362DD" w:rsidP="00D47A06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Krajnčan M. (2017). </w:t>
            </w:r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Od igre do projekta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 Koper: Univerza na Primorskem.</w:t>
            </w:r>
          </w:p>
          <w:p w14:paraId="24E94EE8" w14:textId="3D8FA739" w:rsidR="005362DD" w:rsidRPr="00D47A06" w:rsidRDefault="005362DD" w:rsidP="00D47A06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Krajnčan M. (2017). Doživljajska pedagogika na samotnem otoku v svetilniku - učinki specifičnega prostora. V MEŠKO, Gorazd (ur.), ZORC-MAVER, Darja (ur.). </w:t>
            </w:r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 človeka gre!: zbornik posvečen Vinku Skalarju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2584F313" w14:textId="6DBFB3A2" w:rsidR="005362DD" w:rsidRPr="00D47A06" w:rsidRDefault="005362DD" w:rsidP="00D47A06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Krajnčan, M. (2020).  Doživljajska pedagogika v vzgoji in izobraževanju. V RAJOVIĆ, Ranko (ur.). </w:t>
            </w:r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Novi </w:t>
            </w:r>
            <w:proofErr w:type="spellStart"/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izazovi</w:t>
            </w:r>
            <w:proofErr w:type="spellEnd"/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 edukaciji: </w:t>
            </w:r>
            <w:proofErr w:type="spellStart"/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naučna</w:t>
            </w:r>
            <w:proofErr w:type="spellEnd"/>
            <w:r w:rsidRPr="00D47A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monografija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. Novi Sad: Edukativni 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centar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NTC, str. 53-89. </w:t>
            </w:r>
          </w:p>
          <w:p w14:paraId="786DDCBE" w14:textId="77777777" w:rsidR="005362DD" w:rsidRPr="00D47A06" w:rsidRDefault="005362DD" w:rsidP="0086718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42F6321" w14:textId="29BA51BF" w:rsidR="00416A44" w:rsidRPr="00D47A06" w:rsidRDefault="005362DD" w:rsidP="0086718B">
            <w:pPr>
              <w:pStyle w:val="Barvniseznampoudarek11"/>
              <w:numPr>
                <w:ilvl w:val="0"/>
                <w:numId w:val="2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47A06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416A44" w:rsidRPr="008F1F0C" w14:paraId="652C6533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6DAD6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35F0DA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659C03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ED724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3039F6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38703FCA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AFA" w14:textId="48682849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leksibilna uporaba znanja v praksi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6A86C7" w14:textId="14E7641E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oznavanje teoretičnih osnov področja doživljajske pedagogike in njihova uporaba v praksi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4C140CF" w14:textId="5BB49B1A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azumevanje izven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institucionalnega delovanja doživljajske pedagogike in njenega vpliva na </w:t>
            </w:r>
            <w:proofErr w:type="spellStart"/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uporabnike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ozaveščanje</w:t>
            </w:r>
            <w:proofErr w:type="spellEnd"/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pomena lastne vpletenosti v projektnem delu,</w:t>
            </w:r>
          </w:p>
          <w:p w14:paraId="04E007BD" w14:textId="6A0E6951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ačrtovanje, oblikovanje in izpeljava doživljajsko pedagoških projektov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1959C87" w14:textId="6C349257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sposabljanje za delo pod posebnimi pogoji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A2A9BC" w14:textId="0477D8FB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azumevanje, preizkušanje in uporaba doživljajsko pedagoških praktičnih dejavnosti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25637BD" w14:textId="19CC6256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valviranje</w:t>
            </w:r>
            <w:proofErr w:type="spellEnd"/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učinkov doživljajsko pedagoških dejavnosti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A5081C" w14:textId="50E5337D" w:rsidR="00416A44" w:rsidRPr="00D47A06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posobnost implementacije metode doživljajske pedagogike v pedagoški vsakdan.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4C15C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2F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application of knowledge in practice.</w:t>
            </w:r>
          </w:p>
          <w:p w14:paraId="58DBBC24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the theoretical basics in the field of experiential education and application of the latter in practice.</w:t>
            </w:r>
          </w:p>
          <w:p w14:paraId="00CD8E98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of the extra-institutional functioning of experiential education and its impact on users; raising the awareness of the importance of their own involvement in project work.</w:t>
            </w:r>
          </w:p>
          <w:p w14:paraId="68E404B4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Planning, design and implementation of experiential educational projects.</w:t>
            </w:r>
          </w:p>
          <w:p w14:paraId="0E956308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Training for work under special conditions.</w:t>
            </w:r>
          </w:p>
          <w:p w14:paraId="1404EF98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Understanding, testing and use of experiential education practical activities.</w:t>
            </w:r>
          </w:p>
          <w:p w14:paraId="1C684ADA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Evaluating the effects of experiential education activities.</w:t>
            </w:r>
          </w:p>
          <w:p w14:paraId="680C3C40" w14:textId="77777777" w:rsidR="00416A44" w:rsidRPr="00D47A06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implementing methods of experiential education in educational everyday life.</w:t>
            </w:r>
          </w:p>
        </w:tc>
      </w:tr>
      <w:tr w:rsidR="00416A44" w:rsidRPr="008F1F0C" w14:paraId="66B39A86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E85F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1E6300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4C8AC5A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88B8C3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CFEF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49B50D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7F98F800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BE89D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C579205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689B27E" w14:textId="7034F34B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ojasni osnove in 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načela doživljajske pedagogike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B915C2C" w14:textId="0A4A3DA6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azloži 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različne doživljajsko pedagoške medije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289DA02" w14:textId="71A879D1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azlikuje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metode doživljajsko pedagoškega pristopa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7D1FEB" w14:textId="734FB62E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piše celostni pristop doživljajsko pedagoških projektov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43E661F" w14:textId="0F305F9F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ačrtuje v skladu s spoznanji doživljajskih pedagoških projektov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28E08576" w14:textId="68EFA768" w:rsidR="00416A44" w:rsidRPr="00D47A06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porablja projektno metodo dela in doživljajsko pedagoške medije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86CBD4F" w14:textId="1A64E08C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oišče konkretne primere za uporabo izvedb doživljajsko pedagoških metod dela</w:t>
            </w:r>
            <w:r w:rsidR="008C1FC2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0EA75772" w14:textId="48986C98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ritično ovrednoti doživljajsko pedagoške vsebine in praktične možnosti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4D2586D" w14:textId="5E85A0A4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v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odi </w:t>
            </w:r>
            <w:proofErr w:type="spellStart"/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portfolio</w:t>
            </w:r>
            <w:proofErr w:type="spellEnd"/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 refleksijami o lastnem učenju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54972749" w14:textId="48ADFCD6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ritično bere in piše strokovna besedila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5CB059E" w14:textId="30251C76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onstruktivno sodeluje v skupinskih razpravah</w:t>
            </w: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18A36008" w14:textId="1AC1AD24" w:rsidR="00416A44" w:rsidRPr="00D47A06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416A44" w:rsidRPr="00D47A06">
              <w:rPr>
                <w:rFonts w:asciiTheme="minorHAnsi" w:hAnsiTheme="minorHAnsi" w:cstheme="minorHAnsi"/>
                <w:bCs/>
                <w:sz w:val="22"/>
                <w:szCs w:val="22"/>
              </w:rPr>
              <w:t>porablja IKT v učno pedagoškem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E062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57E266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531E1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761E1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1629FC0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F974644" w14:textId="77777777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explain the basics and principles of experiential education;</w:t>
            </w:r>
          </w:p>
          <w:p w14:paraId="296F7D6A" w14:textId="77777777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explain a variety of experiential teaching media;</w:t>
            </w:r>
          </w:p>
          <w:p w14:paraId="352B213A" w14:textId="77777777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distinguishe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between the methods of experiential education approach;</w:t>
            </w:r>
          </w:p>
          <w:p w14:paraId="52A6801E" w14:textId="131C027E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describe the integrated approach of experiential education projects</w:t>
            </w:r>
            <w:r w:rsidR="008C1FC2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88DD4C4" w14:textId="34984908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 in accordance with the knowledge of experiential education projects</w:t>
            </w:r>
            <w:r w:rsidR="008C1FC2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428432F" w14:textId="513686A8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 project method of work and experiential education media</w:t>
            </w:r>
            <w:r w:rsidR="008C1FC2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7A65611" w14:textId="33D8B133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search for specific examples for the application of performing the experiential education methods of work</w:t>
            </w:r>
            <w:r w:rsidR="008C1FC2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340848C" w14:textId="1B12C706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evaluate experiential educational content and practical possibilities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D29B571" w14:textId="3A69EE52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keep a portfolio with reflections on their own learning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4228DEF" w14:textId="0CE8A206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read and write professional texts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CABFA84" w14:textId="539C78AD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participate constructively in group discussions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CB67AFB" w14:textId="77777777" w:rsidR="00416A44" w:rsidRPr="00D47A06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ICT in the context of learning and teaching.</w:t>
            </w:r>
          </w:p>
        </w:tc>
      </w:tr>
      <w:tr w:rsidR="00416A44" w:rsidRPr="008F1F0C" w14:paraId="29805D41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0BEA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8E9DA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82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416A44" w:rsidRPr="008F1F0C" w14:paraId="1A45FF1B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66057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2AC403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5AE4D28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D2B580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9AB4A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6C7D3422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416A44" w:rsidRPr="008F1F0C" w14:paraId="5F715A1E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0F0" w14:textId="34CE5D0A" w:rsidR="00416A44" w:rsidRPr="00D47A06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>redavanja</w:t>
            </w: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8B9E84" w14:textId="6BD41A74" w:rsidR="00416A44" w:rsidRPr="00D47A06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vaje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64D2B29" w14:textId="4307BB78" w:rsidR="00416A44" w:rsidRPr="00D47A06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konzultacije</w:t>
            </w:r>
            <w:r w:rsidR="00A2643B" w:rsidRPr="00D47A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97D8B73" w14:textId="77777777" w:rsidR="00416A44" w:rsidRPr="00D47A06" w:rsidRDefault="00416A44" w:rsidP="00416A44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samostojen študij.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A686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42A" w14:textId="1AAFB0A8" w:rsidR="00416A44" w:rsidRPr="00D47A06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</w:t>
            </w:r>
            <w:r w:rsidR="00416A44"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ectures</w:t>
            </w: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613BEE0" w14:textId="77777777" w:rsidR="00416A44" w:rsidRPr="00D47A06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tutorials;</w:t>
            </w:r>
          </w:p>
          <w:p w14:paraId="0E8E5305" w14:textId="77777777" w:rsidR="00416A44" w:rsidRPr="00D47A06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consultation;</w:t>
            </w:r>
          </w:p>
          <w:p w14:paraId="0513B0C6" w14:textId="77777777" w:rsidR="00416A44" w:rsidRPr="00D47A06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study.</w:t>
            </w:r>
          </w:p>
        </w:tc>
      </w:tr>
      <w:tr w:rsidR="00416A44" w:rsidRPr="008F1F0C" w14:paraId="6F7E60F0" w14:textId="77777777" w:rsidTr="6F38EB23">
        <w:trPr>
          <w:trHeight w:val="300"/>
        </w:trPr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B27F6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58D3E5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D5A0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Delež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(v %) /</w:t>
            </w:r>
          </w:p>
          <w:p w14:paraId="37A1485F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237E8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0079F7D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416A44" w:rsidRPr="008F1F0C" w14:paraId="5A5C2A41" w14:textId="77777777" w:rsidTr="6F38EB23">
        <w:trPr>
          <w:trHeight w:val="30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FE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36D9F263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49621" w14:textId="77777777" w:rsidR="00416A44" w:rsidRPr="00D47A06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Portfolio</w:t>
            </w:r>
            <w:proofErr w:type="spellEnd"/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6706BD9" w14:textId="77777777" w:rsidR="00416A44" w:rsidRPr="00D47A06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20F9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40 %,</w:t>
            </w:r>
          </w:p>
          <w:p w14:paraId="248BD2B1" w14:textId="77777777" w:rsidR="00416A44" w:rsidRPr="00D47A06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60 %.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8E0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6575B22B" w14:textId="77777777" w:rsidR="00416A44" w:rsidRPr="00D47A06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F410FAF" w14:textId="77777777" w:rsidR="00416A44" w:rsidRPr="00D47A06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portfolio,</w:t>
            </w:r>
          </w:p>
          <w:p w14:paraId="2E039447" w14:textId="77777777" w:rsidR="00416A44" w:rsidRPr="00D47A06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exam.</w:t>
            </w:r>
          </w:p>
        </w:tc>
      </w:tr>
      <w:tr w:rsidR="00416A44" w:rsidRPr="008F1F0C" w14:paraId="58C55480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DDDE0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C5A12F" w14:textId="77777777" w:rsidR="00416A44" w:rsidRPr="00D47A06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D47A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416A44" w:rsidRPr="008F1F0C" w14:paraId="7DB75C72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7B9" w14:textId="27571A5D" w:rsidR="003C238C" w:rsidRPr="00D47A06" w:rsidRDefault="003C238C" w:rsidP="00D47A06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Krajnčan</w:t>
            </w:r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M. (2020).  Doživljajska pedagogika v vzgoji in izobraževanju. V RAJOVIĆ, Ranko (ur.). </w:t>
            </w:r>
            <w:r w:rsidR="0086718B"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Novi </w:t>
            </w:r>
            <w:proofErr w:type="spellStart"/>
            <w:r w:rsidR="0086718B"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izazovi</w:t>
            </w:r>
            <w:proofErr w:type="spellEnd"/>
            <w:r w:rsidR="0086718B"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u edukaciji</w:t>
            </w:r>
            <w:r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naučna</w:t>
            </w:r>
            <w:proofErr w:type="spellEnd"/>
            <w:r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monografija</w:t>
            </w:r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Novi Sad: Edukativni </w:t>
            </w:r>
            <w:proofErr w:type="spellStart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centar</w:t>
            </w:r>
            <w:proofErr w:type="spellEnd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NTC, str. 53-89. </w:t>
            </w:r>
          </w:p>
          <w:p w14:paraId="170942FF" w14:textId="4D6206EF" w:rsidR="003C238C" w:rsidRPr="00D47A06" w:rsidRDefault="003C238C" w:rsidP="00D47A06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Šoln Vrbinc, P., Jakič </w:t>
            </w:r>
            <w:proofErr w:type="spellStart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Brezočnik</w:t>
            </w:r>
            <w:proofErr w:type="spellEnd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M., Rupnik Krže, O., Krajnčan, M., Žunko-Vogrinc, S., Klobasa, H., Kolenko, M., </w:t>
            </w:r>
            <w:proofErr w:type="spellStart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Demšak</w:t>
            </w:r>
            <w:proofErr w:type="spellEnd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M., Vernik, N., Demšar, R., Zajec, A. in Kuhar, D. (2023). </w:t>
            </w:r>
            <w:r w:rsidRPr="00D47A0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Psihološka podpora otrokom in mladostnikom v šoli in vrtcu</w:t>
            </w:r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Maribor: Forum </w:t>
            </w:r>
            <w:proofErr w:type="spellStart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718A3DE" w14:textId="5DE2645A" w:rsidR="6F38EB23" w:rsidRPr="00D47A06" w:rsidRDefault="00961CC7" w:rsidP="00D47A0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val="sl-SI"/>
              </w:rPr>
            </w:pPr>
            <w:r w:rsidRPr="00D47A06">
              <w:rPr>
                <w:rStyle w:val="normaltextrun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Vukovič, M. in Krajnčan, M. (2024). </w:t>
            </w:r>
            <w:r w:rsidRPr="00D47A06">
              <w:rPr>
                <w:rStyle w:val="eop"/>
                <w:rFonts w:asciiTheme="minorHAnsi" w:hAnsiTheme="minorHAnsi" w:cstheme="minorHAnsi"/>
                <w:color w:val="000000" w:themeColor="text1"/>
                <w:sz w:val="22"/>
                <w:szCs w:val="22"/>
                <w:lang w:val="sl-SI"/>
              </w:rPr>
              <w:t> </w:t>
            </w:r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Experiential pedagogy as a complement and alternative to established education =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Doživljajna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pedagogija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kao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dopuna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alternativa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etabliranom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obrazovanju</w:t>
            </w:r>
            <w:proofErr w:type="spellEnd"/>
            <w:r w:rsidRPr="00D47A06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. </w:t>
            </w:r>
            <w:hyperlink r:id="rId8" w:history="1"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Unapređenje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kvalitete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života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djece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i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proofErr w:type="gram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mladih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:</w:t>
              </w:r>
              <w:proofErr w:type="gram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tematski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zbornik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.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Prvi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dio</w:t>
              </w:r>
              <w:proofErr w:type="spell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= Improving the quality of life of children and </w:t>
              </w:r>
              <w:proofErr w:type="gramStart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youth :</w:t>
              </w:r>
              <w:proofErr w:type="gramEnd"/>
              <w:r w:rsidRPr="00D47A06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conference proceedings. Part I </w:t>
              </w:r>
            </w:hyperlink>
            <w:r w:rsidRPr="00D47A0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(Str. 417-430)</w:t>
            </w:r>
          </w:p>
          <w:p w14:paraId="578AAA62" w14:textId="595BDB7F" w:rsidR="00416A44" w:rsidRPr="00D47A06" w:rsidRDefault="00416A44" w:rsidP="0086718B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7A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E62825D" w14:textId="77777777" w:rsidR="00416A44" w:rsidRPr="00D47A06" w:rsidRDefault="00416A44" w:rsidP="00416A44">
      <w:pPr>
        <w:rPr>
          <w:rFonts w:asciiTheme="minorHAnsi" w:hAnsiTheme="minorHAnsi" w:cstheme="minorHAnsi"/>
          <w:sz w:val="22"/>
          <w:szCs w:val="22"/>
        </w:rPr>
      </w:pPr>
    </w:p>
    <w:p w14:paraId="474BAD13" w14:textId="77777777" w:rsidR="00E122EA" w:rsidRPr="00D47A06" w:rsidRDefault="00D47A06">
      <w:pPr>
        <w:rPr>
          <w:rFonts w:asciiTheme="minorHAnsi" w:hAnsiTheme="minorHAnsi" w:cstheme="minorHAnsi"/>
          <w:sz w:val="22"/>
          <w:szCs w:val="22"/>
        </w:rPr>
      </w:pPr>
    </w:p>
    <w:sectPr w:rsidR="00E122EA" w:rsidRPr="00D47A0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491F"/>
    <w:multiLevelType w:val="hybridMultilevel"/>
    <w:tmpl w:val="E06E9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064B0"/>
    <w:multiLevelType w:val="hybridMultilevel"/>
    <w:tmpl w:val="165C0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E25"/>
    <w:multiLevelType w:val="hybridMultilevel"/>
    <w:tmpl w:val="714E38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F7807"/>
    <w:multiLevelType w:val="hybridMultilevel"/>
    <w:tmpl w:val="D33ADB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664A2"/>
    <w:multiLevelType w:val="hybridMultilevel"/>
    <w:tmpl w:val="F2FC3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9031C"/>
    <w:multiLevelType w:val="hybridMultilevel"/>
    <w:tmpl w:val="FE20B0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A85134"/>
    <w:multiLevelType w:val="multilevel"/>
    <w:tmpl w:val="02C6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B42428"/>
    <w:multiLevelType w:val="hybridMultilevel"/>
    <w:tmpl w:val="53EE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06BDA"/>
    <w:multiLevelType w:val="hybridMultilevel"/>
    <w:tmpl w:val="A96C1A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17375"/>
    <w:multiLevelType w:val="hybridMultilevel"/>
    <w:tmpl w:val="63E6E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3A13"/>
    <w:multiLevelType w:val="hybridMultilevel"/>
    <w:tmpl w:val="4B08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80C0F"/>
    <w:multiLevelType w:val="hybridMultilevel"/>
    <w:tmpl w:val="B7549E2E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F2F0A8F"/>
    <w:multiLevelType w:val="hybridMultilevel"/>
    <w:tmpl w:val="9DD0D2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2"/>
  </w:num>
  <w:num w:numId="13">
    <w:abstractNumId w:val="8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A44"/>
    <w:rsid w:val="003C238C"/>
    <w:rsid w:val="00416A44"/>
    <w:rsid w:val="0047473F"/>
    <w:rsid w:val="004C5632"/>
    <w:rsid w:val="005343C8"/>
    <w:rsid w:val="005362DD"/>
    <w:rsid w:val="00571B9C"/>
    <w:rsid w:val="0064353D"/>
    <w:rsid w:val="00766744"/>
    <w:rsid w:val="0086718B"/>
    <w:rsid w:val="008C1FC2"/>
    <w:rsid w:val="008D10C3"/>
    <w:rsid w:val="008F1F0C"/>
    <w:rsid w:val="00961CC7"/>
    <w:rsid w:val="0099127C"/>
    <w:rsid w:val="009D17A5"/>
    <w:rsid w:val="00A2643B"/>
    <w:rsid w:val="00AA17B4"/>
    <w:rsid w:val="00B43200"/>
    <w:rsid w:val="00B600C7"/>
    <w:rsid w:val="00B863E1"/>
    <w:rsid w:val="00C77AAF"/>
    <w:rsid w:val="00D47A06"/>
    <w:rsid w:val="04E974CE"/>
    <w:rsid w:val="20753BC8"/>
    <w:rsid w:val="22BE11D9"/>
    <w:rsid w:val="334238CC"/>
    <w:rsid w:val="35A6AD9E"/>
    <w:rsid w:val="3A2D7DC7"/>
    <w:rsid w:val="3F87E009"/>
    <w:rsid w:val="472EF9FD"/>
    <w:rsid w:val="4A68EDBE"/>
    <w:rsid w:val="5831551C"/>
    <w:rsid w:val="5B2E50A4"/>
    <w:rsid w:val="626763B4"/>
    <w:rsid w:val="6F38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C8A9"/>
  <w15:chartTrackingRefBased/>
  <w15:docId w15:val="{C2245A73-16DE-49DC-A908-C2CF45DE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416A44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6A44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16A44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1F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C1FC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86718B"/>
    <w:pPr>
      <w:ind w:left="720"/>
      <w:contextualSpacing/>
    </w:pPr>
  </w:style>
  <w:style w:type="paragraph" w:customStyle="1" w:styleId="paragraph">
    <w:name w:val="paragraph"/>
    <w:basedOn w:val="Navaden"/>
    <w:rsid w:val="00961CC7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normaltextrun">
    <w:name w:val="normaltextrun"/>
    <w:basedOn w:val="Privzetapisavaodstavka"/>
    <w:rsid w:val="00961CC7"/>
  </w:style>
  <w:style w:type="character" w:customStyle="1" w:styleId="eop">
    <w:name w:val="eop"/>
    <w:basedOn w:val="Privzetapisavaodstavka"/>
    <w:rsid w:val="0096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19985817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9AC28-18C6-4994-859E-00852D1A8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ABD4D-B47B-4C71-B4A9-43FD479C7F51}">
  <ds:schemaRefs>
    <ds:schemaRef ds:uri="http://schemas.openxmlformats.org/package/2006/metadata/core-properties"/>
    <ds:schemaRef ds:uri="http://purl.org/dc/terms/"/>
    <ds:schemaRef ds:uri="790554b9-4632-4a96-8da5-6423e06fff5b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28a6579-c2cd-409b-b8a4-085cf8c756b8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9F4B512-CC81-4140-BA79-0A5E08654F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2025-09-18T07:55:00Z</dcterms:created>
  <dcterms:modified xsi:type="dcterms:W3CDTF">2026-04-07T12:53:00Z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16414200</vt:r8>
  </property>
  <property fmtid="{D5CDD505-2E9C-101B-9397-08002B2CF9AE}" pid="4" name="MediaServiceImageTags">
    <vt:lpwstr/>
  </property>
</Properties>
</file>